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A3AF6" w14:textId="367B9401" w:rsidR="008B4227" w:rsidRDefault="008B4227" w:rsidP="008B4227">
      <w:pPr>
        <w:shd w:val="clear" w:color="auto" w:fill="FFFFFF"/>
        <w:tabs>
          <w:tab w:val="left" w:pos="8235"/>
        </w:tabs>
        <w:spacing w:after="0" w:line="240" w:lineRule="auto"/>
        <w:ind w:left="-426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EE3FDBE" wp14:editId="48A9D5C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B4227" w14:paraId="7A3E0C39" w14:textId="77777777" w:rsidTr="008B4227">
        <w:trPr>
          <w:trHeight w:val="774"/>
        </w:trPr>
        <w:tc>
          <w:tcPr>
            <w:tcW w:w="9621" w:type="dxa"/>
            <w:hideMark/>
          </w:tcPr>
          <w:p w14:paraId="3104E083" w14:textId="77777777" w:rsidR="008B4227" w:rsidRDefault="008B422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325BFDB" w14:textId="6337C544" w:rsidR="008B4227" w:rsidRDefault="008B422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CF119F" wp14:editId="1D3D05A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02E42F8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РАЙОНУ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КИЇВСЬКОЇ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3967D47A" w14:textId="77777777" w:rsidR="008B4227" w:rsidRDefault="008B4227" w:rsidP="008B422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F2A34" w14:textId="19640D0D" w:rsidR="008B4227" w:rsidRDefault="008B4227" w:rsidP="008B422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D1B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B24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B12FD94" w14:textId="77777777" w:rsidR="008B4227" w:rsidRDefault="008B4227" w:rsidP="008B422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2971E2A" w14:textId="4B726583" w:rsidR="008B4227" w:rsidRDefault="008B4227" w:rsidP="008B422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РІШЕННЯ                    </w:t>
      </w:r>
      <w:r w:rsidR="00AD1B2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1A6CED6E" w14:textId="77777777" w:rsidR="008B4227" w:rsidRDefault="008B4227" w:rsidP="008B422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DD42F7" w14:textId="77777777" w:rsidR="008B4227" w:rsidRPr="00505C53" w:rsidRDefault="008B4227" w:rsidP="008B4227">
      <w:pPr>
        <w:spacing w:after="0" w:line="280" w:lineRule="exact"/>
        <w:ind w:right="-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05C53">
        <w:rPr>
          <w:rFonts w:ascii="Times New Roman" w:hAnsi="Times New Roman"/>
          <w:b/>
          <w:bCs/>
          <w:sz w:val="28"/>
          <w:szCs w:val="28"/>
          <w:lang w:val="uk-UA"/>
        </w:rPr>
        <w:t>Про передачу інших субвенцій з бюджету Димерської селищної територіальної громади у 2023 році</w:t>
      </w:r>
    </w:p>
    <w:p w14:paraId="465EEBCD" w14:textId="77777777" w:rsidR="008B4227" w:rsidRPr="00505C53" w:rsidRDefault="008B4227" w:rsidP="008B4227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88EACB" w14:textId="7EAD2C33" w:rsidR="008B4227" w:rsidRPr="008B4227" w:rsidRDefault="008B4227" w:rsidP="008B4227">
      <w:pPr>
        <w:pStyle w:val="10"/>
        <w:ind w:left="0"/>
        <w:jc w:val="both"/>
      </w:pPr>
      <w:r>
        <w:t xml:space="preserve">          </w:t>
      </w:r>
      <w:r>
        <w:rPr>
          <w:rFonts w:eastAsia="Calibri"/>
          <w:color w:val="000000"/>
        </w:rPr>
        <w:t>Відповідно до статті 101 Бюджетного кодексу України, Закону України «Про місцеве самоврядування в Україні», пп.6 п.1 Постанови КМУ від 11.03.2022 №252,</w:t>
      </w:r>
      <w:r>
        <w:t xml:space="preserve"> </w:t>
      </w:r>
      <w:r>
        <w:rPr>
          <w:lang w:eastAsia="ru-RU"/>
        </w:rPr>
        <w:t>в рамках реалізації «Програми територіальної оборони Вишгородського району на 2023-2025 роки» затвердженої рішенням Вишгородської районної ради від 30.03.2023 року №280-20-</w:t>
      </w:r>
      <w:r>
        <w:t xml:space="preserve">VІІІ (зі змінами), </w:t>
      </w:r>
      <w:r w:rsidRPr="00D2713A">
        <w:t xml:space="preserve">селищна рада  </w:t>
      </w:r>
    </w:p>
    <w:p w14:paraId="4E441833" w14:textId="77777777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C8F4FE9" w14:textId="7BEC1F51" w:rsidR="008B4227" w:rsidRDefault="008B4227" w:rsidP="008B4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C7A70AC" w14:textId="77777777" w:rsidR="00AD1B24" w:rsidRDefault="00AD1B24" w:rsidP="008B4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F95F35" w14:textId="40EFB601" w:rsidR="008B4227" w:rsidRDefault="008B4227" w:rsidP="008B422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Передати у 2023 році із </w:t>
      </w:r>
      <w:r w:rsidR="004339D0">
        <w:rPr>
          <w:rFonts w:ascii="Times New Roman" w:hAnsi="Times New Roman"/>
          <w:sz w:val="28"/>
          <w:szCs w:val="28"/>
          <w:lang w:val="uk-UA"/>
        </w:rPr>
        <w:t xml:space="preserve">спеціального 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фонду</w:t>
      </w:r>
      <w:r w:rsidR="00D80D26" w:rsidRPr="00D80D2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бюджету</w:t>
      </w:r>
      <w:r w:rsidR="006F71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71EB" w:rsidRPr="00D80D26">
        <w:rPr>
          <w:rFonts w:ascii="Times New Roman" w:hAnsi="Times New Roman"/>
          <w:sz w:val="28"/>
          <w:szCs w:val="28"/>
          <w:lang w:val="uk-UA"/>
        </w:rPr>
        <w:t>(</w:t>
      </w:r>
      <w:r w:rsidR="006F71EB">
        <w:rPr>
          <w:rFonts w:ascii="Times New Roman" w:hAnsi="Times New Roman"/>
          <w:sz w:val="28"/>
          <w:szCs w:val="28"/>
          <w:lang w:val="uk-UA"/>
        </w:rPr>
        <w:t>бюджет розвитку)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Димерської  селищної територіальної громади  на засадах міжбюджетного трансферту інші  субвенції з місцевого бюджету до районного бюджету Вишгородського району на забезпечення військовослужбовців</w:t>
      </w:r>
      <w:r w:rsidR="00C230E2">
        <w:rPr>
          <w:rFonts w:ascii="Times New Roman" w:hAnsi="Times New Roman"/>
          <w:sz w:val="28"/>
          <w:szCs w:val="28"/>
          <w:lang w:val="uk-UA"/>
        </w:rPr>
        <w:t xml:space="preserve"> військової частини А7300</w:t>
      </w:r>
      <w:r w:rsidRPr="00505C53">
        <w:rPr>
          <w:rFonts w:ascii="Times New Roman" w:hAnsi="Times New Roman"/>
          <w:sz w:val="28"/>
          <w:szCs w:val="28"/>
          <w:lang w:val="uk-UA"/>
        </w:rPr>
        <w:t>, в рамках реалізації «Програми територіальної оборони Вишгородського району на 2023-2025 роки» затвердженої рішенням Вишгородської районної ради від 30.03.2023 року №280-20-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(зі змінами)  за ТПКВК МБ _3719770 «Інші субвенції з місцевого бюджету» в сумі </w:t>
      </w: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E50BD4">
        <w:rPr>
          <w:rFonts w:ascii="Times New Roman" w:hAnsi="Times New Roman"/>
          <w:sz w:val="28"/>
          <w:szCs w:val="28"/>
          <w:lang w:val="uk-UA"/>
        </w:rPr>
        <w:t>5</w:t>
      </w:r>
      <w:r w:rsidRPr="00505C53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sz w:val="28"/>
          <w:szCs w:val="28"/>
        </w:rPr>
        <w:t> </w:t>
      </w:r>
      <w:r w:rsidRPr="00505C53">
        <w:rPr>
          <w:rFonts w:ascii="Times New Roman" w:hAnsi="Times New Roman"/>
          <w:sz w:val="28"/>
          <w:szCs w:val="28"/>
          <w:lang w:val="uk-UA"/>
        </w:rPr>
        <w:t>000 г</w:t>
      </w:r>
      <w:r>
        <w:rPr>
          <w:rFonts w:ascii="Times New Roman" w:hAnsi="Times New Roman"/>
          <w:sz w:val="28"/>
          <w:szCs w:val="28"/>
          <w:lang w:val="uk-UA"/>
        </w:rPr>
        <w:t xml:space="preserve">ривень </w:t>
      </w:r>
      <w:r w:rsidRPr="00505C53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5C53">
        <w:rPr>
          <w:rFonts w:ascii="Times New Roman" w:hAnsi="Times New Roman"/>
          <w:sz w:val="28"/>
          <w:szCs w:val="28"/>
          <w:lang w:val="uk-UA"/>
        </w:rPr>
        <w:t>коп</w:t>
      </w:r>
      <w:r>
        <w:rPr>
          <w:rFonts w:ascii="Times New Roman" w:hAnsi="Times New Roman"/>
          <w:sz w:val="28"/>
          <w:szCs w:val="28"/>
          <w:lang w:val="uk-UA"/>
        </w:rPr>
        <w:t>ійок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один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 мільйон </w:t>
      </w:r>
      <w:r w:rsidR="00E50BD4">
        <w:rPr>
          <w:rFonts w:ascii="Times New Roman" w:hAnsi="Times New Roman"/>
          <w:sz w:val="28"/>
          <w:szCs w:val="28"/>
          <w:lang w:val="uk-UA"/>
        </w:rPr>
        <w:t>п</w:t>
      </w:r>
      <w:r w:rsidR="00E50BD4" w:rsidRPr="00C06C0F">
        <w:rPr>
          <w:rFonts w:ascii="Times New Roman" w:hAnsi="Times New Roman"/>
          <w:sz w:val="28"/>
          <w:szCs w:val="28"/>
          <w:lang w:val="uk-UA"/>
        </w:rPr>
        <w:t>’</w:t>
      </w:r>
      <w:r w:rsidR="00E50BD4">
        <w:rPr>
          <w:rFonts w:ascii="Times New Roman" w:hAnsi="Times New Roman"/>
          <w:sz w:val="28"/>
          <w:szCs w:val="28"/>
          <w:lang w:val="uk-UA"/>
        </w:rPr>
        <w:t xml:space="preserve">ятсот </w:t>
      </w:r>
      <w:r>
        <w:rPr>
          <w:rFonts w:ascii="Times New Roman" w:hAnsi="Times New Roman"/>
          <w:sz w:val="28"/>
          <w:szCs w:val="28"/>
          <w:lang w:val="uk-UA"/>
        </w:rPr>
        <w:t xml:space="preserve">тисяч </w:t>
      </w:r>
      <w:r w:rsidRPr="00505C53">
        <w:rPr>
          <w:rFonts w:ascii="Times New Roman" w:hAnsi="Times New Roman"/>
          <w:sz w:val="28"/>
          <w:szCs w:val="28"/>
          <w:lang w:val="uk-UA"/>
        </w:rPr>
        <w:t xml:space="preserve">гривень 00 копійок). </w:t>
      </w:r>
    </w:p>
    <w:p w14:paraId="39C64B9F" w14:textId="77777777" w:rsidR="008B4227" w:rsidRPr="00505C53" w:rsidRDefault="008B4227" w:rsidP="008B422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05C53">
        <w:rPr>
          <w:rFonts w:ascii="Times New Roman" w:hAnsi="Times New Roman"/>
          <w:b/>
          <w:bCs/>
          <w:sz w:val="28"/>
          <w:szCs w:val="28"/>
          <w:lang w:val="uk-UA"/>
        </w:rPr>
        <w:t>2.</w:t>
      </w:r>
      <w:r w:rsidRPr="00505C53">
        <w:rPr>
          <w:rFonts w:ascii="Times New Roman" w:hAnsi="Times New Roman"/>
          <w:sz w:val="28"/>
          <w:szCs w:val="28"/>
          <w:lang w:val="uk-UA"/>
        </w:rPr>
        <w:t>При внесені змін до бюджету Димерської селищної територіальної громади на 2023 рік передбачити відповідний обсяг міжбюджетного трансферту.</w:t>
      </w:r>
    </w:p>
    <w:p w14:paraId="074FE4AA" w14:textId="77777777" w:rsidR="008B4227" w:rsidRDefault="008B4227" w:rsidP="008B42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Доручити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Володимиру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Підкурганному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договір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м</w:t>
      </w:r>
      <w:proofErr w:type="spellStart"/>
      <w:r>
        <w:rPr>
          <w:rFonts w:ascii="Times New Roman" w:hAnsi="Times New Roman"/>
          <w:sz w:val="28"/>
          <w:szCs w:val="28"/>
        </w:rPr>
        <w:t>ерською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радою та </w:t>
      </w:r>
      <w:proofErr w:type="spellStart"/>
      <w:r>
        <w:rPr>
          <w:rFonts w:ascii="Times New Roman" w:hAnsi="Times New Roman"/>
          <w:sz w:val="28"/>
          <w:szCs w:val="28"/>
        </w:rPr>
        <w:t>Вишгородською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районною державною </w:t>
      </w:r>
      <w:proofErr w:type="spellStart"/>
      <w:r>
        <w:rPr>
          <w:rFonts w:ascii="Times New Roman" w:hAnsi="Times New Roman"/>
          <w:sz w:val="28"/>
          <w:szCs w:val="28"/>
        </w:rPr>
        <w:t>адміністрацією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Вишгородською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районною </w:t>
      </w:r>
      <w:proofErr w:type="spellStart"/>
      <w:r>
        <w:rPr>
          <w:rFonts w:ascii="Times New Roman" w:hAnsi="Times New Roman"/>
          <w:sz w:val="28"/>
          <w:szCs w:val="28"/>
        </w:rPr>
        <w:t>військовою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адміністрацією</w:t>
      </w:r>
      <w:proofErr w:type="spellEnd"/>
      <w:r>
        <w:rPr>
          <w:rFonts w:ascii="Times New Roman" w:hAnsi="Times New Roman"/>
          <w:sz w:val="28"/>
          <w:szCs w:val="28"/>
        </w:rPr>
        <w:t xml:space="preserve">) про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бюджету для </w:t>
      </w:r>
      <w:proofErr w:type="spellStart"/>
      <w:r>
        <w:rPr>
          <w:rFonts w:ascii="Times New Roman" w:hAnsi="Times New Roman"/>
          <w:sz w:val="28"/>
          <w:szCs w:val="28"/>
        </w:rPr>
        <w:t>реалізації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пункті</w:t>
      </w:r>
      <w:proofErr w:type="spellEnd"/>
      <w:r>
        <w:rPr>
          <w:rFonts w:ascii="Times New Roman" w:hAnsi="Times New Roman"/>
          <w:sz w:val="28"/>
          <w:szCs w:val="28"/>
        </w:rPr>
        <w:t xml:space="preserve"> 1. </w:t>
      </w:r>
    </w:p>
    <w:p w14:paraId="1F03EF54" w14:textId="0F5A7974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 виконанням цього рішення  покласти на 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Димерської селищної ради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 xml:space="preserve"> Марину Гордієнко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012B60" w14:textId="77777777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26D4176" w14:textId="6F769575" w:rsidR="008B4227" w:rsidRDefault="008B4227" w:rsidP="008B42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7BDC860E" w14:textId="77777777" w:rsidR="00AD1B24" w:rsidRDefault="00AD1B24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772971D" w14:textId="608B9DDB" w:rsidR="00AD1B24" w:rsidRDefault="00AD1B24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33BB4A" w14:textId="669E443F" w:rsidR="00C230E2" w:rsidRDefault="00C230E2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AD05EB" w14:textId="77777777" w:rsidR="00C230E2" w:rsidRDefault="00C230E2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14:paraId="41048CE7" w14:textId="77777777" w:rsidR="00C230E2" w:rsidRDefault="00C230E2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4A9E2B" w14:textId="421C025C" w:rsidR="00C06C0F" w:rsidRDefault="008B4227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 Димер</w:t>
      </w:r>
    </w:p>
    <w:p w14:paraId="069D2299" w14:textId="30A392D2" w:rsidR="008B4227" w:rsidRPr="00AD1B24" w:rsidRDefault="008B4227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B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1B24">
        <w:rPr>
          <w:rFonts w:ascii="Times New Roman" w:hAnsi="Times New Roman" w:cs="Times New Roman"/>
          <w:sz w:val="28"/>
          <w:szCs w:val="28"/>
          <w:lang w:val="uk-UA"/>
        </w:rPr>
        <w:t>7 грудня</w:t>
      </w:r>
      <w:r w:rsidRPr="00AD1B24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</w:p>
    <w:p w14:paraId="1C5A95AA" w14:textId="20FB3777" w:rsidR="002B7248" w:rsidRPr="00AD1B24" w:rsidRDefault="008B4227" w:rsidP="008B4227">
      <w:pPr>
        <w:spacing w:after="0" w:line="240" w:lineRule="auto"/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B24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C230E2">
        <w:rPr>
          <w:rFonts w:ascii="Times New Roman" w:hAnsi="Times New Roman" w:cs="Times New Roman"/>
          <w:sz w:val="28"/>
          <w:szCs w:val="28"/>
          <w:lang w:val="uk-UA"/>
        </w:rPr>
        <w:t>1514</w:t>
      </w:r>
      <w:r w:rsidRPr="00AD1B24">
        <w:rPr>
          <w:rFonts w:ascii="Times New Roman" w:hAnsi="Times New Roman" w:cs="Times New Roman"/>
          <w:sz w:val="28"/>
          <w:szCs w:val="28"/>
          <w:lang w:val="uk-UA"/>
        </w:rPr>
        <w:t>-3</w:t>
      </w:r>
      <w:r w:rsidR="00AD1B2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D1B2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D1B2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D1B2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B7248" w:rsidRPr="00AD1B24" w:rsidSect="008B4227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48"/>
    <w:rsid w:val="00293C29"/>
    <w:rsid w:val="002B7248"/>
    <w:rsid w:val="004339D0"/>
    <w:rsid w:val="00505C53"/>
    <w:rsid w:val="006F71EB"/>
    <w:rsid w:val="008B4227"/>
    <w:rsid w:val="00AC42FD"/>
    <w:rsid w:val="00AD1B24"/>
    <w:rsid w:val="00C06C0F"/>
    <w:rsid w:val="00C230E2"/>
    <w:rsid w:val="00D80D26"/>
    <w:rsid w:val="00E50BD4"/>
    <w:rsid w:val="00E8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FBF7"/>
  <w15:chartTrackingRefBased/>
  <w15:docId w15:val="{7DB7569D-4D92-4272-A800-93D382A9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422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B4227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8B4227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2023-12-08T07:44:00Z</cp:lastPrinted>
  <dcterms:created xsi:type="dcterms:W3CDTF">2023-10-31T06:56:00Z</dcterms:created>
  <dcterms:modified xsi:type="dcterms:W3CDTF">2023-12-08T07:44:00Z</dcterms:modified>
</cp:coreProperties>
</file>